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F861E2">
        <w:rPr>
          <w:rFonts w:ascii="Times New Roman" w:eastAsia="MS Mincho" w:hAnsi="Times New Roman"/>
          <w:b/>
          <w:sz w:val="28"/>
          <w:szCs w:val="28"/>
        </w:rPr>
        <w:t>181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921F3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98561D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21</w:t>
      </w:r>
      <w:r w:rsidR="00F86AC8">
        <w:rPr>
          <w:rFonts w:ascii="Times New Roman" w:eastAsia="MS Mincho" w:hAnsi="Times New Roman"/>
          <w:sz w:val="28"/>
          <w:szCs w:val="28"/>
        </w:rPr>
        <w:t xml:space="preserve"> </w:t>
      </w:r>
      <w:r w:rsidR="0098561D">
        <w:rPr>
          <w:rFonts w:ascii="Times New Roman" w:eastAsia="MS Mincho" w:hAnsi="Times New Roman"/>
          <w:sz w:val="28"/>
          <w:szCs w:val="28"/>
        </w:rPr>
        <w:t>февраля</w:t>
      </w:r>
      <w:r w:rsidR="00945F5F">
        <w:rPr>
          <w:rFonts w:ascii="Times New Roman" w:eastAsia="MS Mincho" w:hAnsi="Times New Roman"/>
          <w:sz w:val="28"/>
          <w:szCs w:val="28"/>
        </w:rPr>
        <w:t xml:space="preserve"> </w:t>
      </w:r>
      <w:r w:rsidR="0098561D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D4157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41579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41579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41579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41579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41579" w:rsidR="0070666A">
        <w:rPr>
          <w:rFonts w:ascii="Times New Roman" w:eastAsia="MS Mincho" w:hAnsi="Times New Roman"/>
          <w:sz w:val="28"/>
          <w:szCs w:val="28"/>
        </w:rPr>
        <w:t>,</w:t>
      </w:r>
      <w:r w:rsidRPr="00D41579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D41579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D41579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D41579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D41579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D41579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D41579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</w:p>
    <w:p w:rsidR="0098561D" w:rsidRPr="00D41579" w:rsidP="0098561D">
      <w:pPr>
        <w:ind w:left="708"/>
        <w:jc w:val="both"/>
        <w:rPr>
          <w:rFonts w:eastAsia="MS Mincho"/>
          <w:sz w:val="28"/>
          <w:szCs w:val="28"/>
        </w:rPr>
      </w:pPr>
      <w:r>
        <w:rPr>
          <w:snapToGrid w:val="0"/>
          <w:sz w:val="28"/>
          <w:szCs w:val="28"/>
        </w:rPr>
        <w:t>Шахбазяна</w:t>
      </w:r>
      <w:r>
        <w:rPr>
          <w:snapToGrid w:val="0"/>
          <w:sz w:val="28"/>
          <w:szCs w:val="28"/>
        </w:rPr>
        <w:t xml:space="preserve"> Себу </w:t>
      </w:r>
      <w:r>
        <w:rPr>
          <w:snapToGrid w:val="0"/>
          <w:sz w:val="28"/>
          <w:szCs w:val="28"/>
        </w:rPr>
        <w:t>Сергоевича</w:t>
      </w:r>
      <w:r>
        <w:rPr>
          <w:snapToGrid w:val="0"/>
          <w:sz w:val="28"/>
          <w:szCs w:val="28"/>
        </w:rPr>
        <w:t>, ---</w:t>
      </w:r>
      <w:r w:rsidRPr="00BF3704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</w:p>
    <w:p w:rsidR="0098561D" w:rsidRPr="007A55E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A55ED">
        <w:rPr>
          <w:rFonts w:ascii="Times New Roman" w:eastAsia="MS Mincho" w:hAnsi="Times New Roman"/>
          <w:sz w:val="28"/>
          <w:szCs w:val="28"/>
        </w:rPr>
        <w:t xml:space="preserve">за совершение правонарушения, предусмотренного ч. 4 ст. 12.15 КоАП РФ, </w:t>
      </w:r>
    </w:p>
    <w:p w:rsidR="0098561D" w:rsidRPr="007A55E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98561D" w:rsidRPr="00784825" w:rsidP="0098561D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98561D" w:rsidRPr="00784825" w:rsidP="0098561D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98561D" w:rsidRPr="004F1ED2" w:rsidP="0098561D">
      <w:pPr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>Гр-</w:t>
      </w:r>
      <w:r>
        <w:rPr>
          <w:rFonts w:eastAsia="MS Mincho"/>
          <w:sz w:val="28"/>
          <w:szCs w:val="28"/>
        </w:rPr>
        <w:t xml:space="preserve">н </w:t>
      </w:r>
      <w:r w:rsidR="00BB15E8">
        <w:rPr>
          <w:rFonts w:eastAsia="MS Mincho"/>
          <w:sz w:val="28"/>
          <w:szCs w:val="28"/>
        </w:rPr>
        <w:t>Шахбазян С.С.</w:t>
      </w:r>
      <w:r>
        <w:rPr>
          <w:rFonts w:eastAsia="MS Mincho"/>
          <w:sz w:val="28"/>
          <w:szCs w:val="28"/>
        </w:rPr>
        <w:t xml:space="preserve"> </w:t>
      </w:r>
      <w:r w:rsidR="00BB15E8">
        <w:rPr>
          <w:rFonts w:eastAsia="MS Mincho"/>
          <w:sz w:val="28"/>
          <w:szCs w:val="28"/>
        </w:rPr>
        <w:t>24</w:t>
      </w:r>
      <w:r w:rsidR="0035333B">
        <w:rPr>
          <w:rFonts w:eastAsia="MS Mincho"/>
          <w:sz w:val="28"/>
          <w:szCs w:val="28"/>
        </w:rPr>
        <w:t xml:space="preserve">.12.2024 </w:t>
      </w:r>
      <w:r w:rsidR="004D695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 в </w:t>
      </w:r>
      <w:r w:rsidR="00BB15E8">
        <w:rPr>
          <w:rFonts w:eastAsia="MS Mincho"/>
          <w:sz w:val="28"/>
          <w:szCs w:val="28"/>
        </w:rPr>
        <w:t>14 часов 37</w:t>
      </w:r>
      <w:r w:rsidR="00051881">
        <w:rPr>
          <w:rFonts w:eastAsia="MS Mincho"/>
          <w:sz w:val="28"/>
          <w:szCs w:val="28"/>
        </w:rPr>
        <w:t xml:space="preserve"> минут </w:t>
      </w:r>
      <w:r>
        <w:rPr>
          <w:rFonts w:eastAsia="MS Mincho"/>
          <w:sz w:val="28"/>
          <w:szCs w:val="28"/>
        </w:rPr>
        <w:t xml:space="preserve">на </w:t>
      </w:r>
      <w:r w:rsidR="00BB15E8">
        <w:rPr>
          <w:rFonts w:eastAsia="MS Mincho"/>
          <w:sz w:val="28"/>
          <w:szCs w:val="28"/>
        </w:rPr>
        <w:t>711</w:t>
      </w:r>
      <w:r w:rsidR="004D6958">
        <w:rPr>
          <w:rFonts w:eastAsia="MS Mincho"/>
          <w:sz w:val="28"/>
          <w:szCs w:val="28"/>
        </w:rPr>
        <w:t xml:space="preserve"> км. автодороги «</w:t>
      </w:r>
      <w:r w:rsidR="00051881">
        <w:rPr>
          <w:rFonts w:eastAsia="MS Mincho"/>
          <w:sz w:val="28"/>
          <w:szCs w:val="28"/>
        </w:rPr>
        <w:t>Нефтеюганск-Мамонтово»</w:t>
      </w:r>
      <w:r w:rsidR="004D695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 Нефтеюганском районе Ханты-Мансийского автономного округа-Югры</w:t>
      </w:r>
      <w:r w:rsidRPr="00784825">
        <w:rPr>
          <w:rFonts w:eastAsia="MS Mincho"/>
          <w:sz w:val="28"/>
          <w:szCs w:val="28"/>
        </w:rPr>
        <w:t>, управля</w:t>
      </w:r>
      <w:r w:rsidRPr="00784825">
        <w:rPr>
          <w:rFonts w:eastAsia="MS Mincho"/>
          <w:sz w:val="28"/>
          <w:szCs w:val="28"/>
        </w:rPr>
        <w:t xml:space="preserve">я транспортным средством – </w:t>
      </w:r>
      <w:r>
        <w:rPr>
          <w:rFonts w:eastAsia="MS Mincho"/>
          <w:sz w:val="28"/>
          <w:szCs w:val="28"/>
        </w:rPr>
        <w:t xml:space="preserve"> автомобилем </w:t>
      </w:r>
      <w:r w:rsidR="00BB15E8">
        <w:rPr>
          <w:rFonts w:eastAsia="MS Mincho"/>
          <w:sz w:val="28"/>
          <w:szCs w:val="28"/>
        </w:rPr>
        <w:t>Ниссан Теана</w:t>
      </w:r>
      <w:r w:rsidR="0035333B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г.н. ---</w:t>
      </w:r>
      <w:r>
        <w:rPr>
          <w:rFonts w:eastAsia="MS Mincho"/>
          <w:sz w:val="28"/>
          <w:szCs w:val="28"/>
        </w:rPr>
        <w:t xml:space="preserve"> </w:t>
      </w:r>
      <w:r w:rsidRPr="004F1ED2">
        <w:rPr>
          <w:rFonts w:eastAsia="MS Mincho"/>
          <w:sz w:val="28"/>
          <w:szCs w:val="28"/>
        </w:rPr>
        <w:t xml:space="preserve">совершил обгон транспортного средства, не относящегося к категории тихоходных, </w:t>
      </w:r>
      <w:r>
        <w:rPr>
          <w:rFonts w:eastAsia="MS Mincho"/>
          <w:sz w:val="28"/>
          <w:szCs w:val="28"/>
        </w:rPr>
        <w:t>на заключительной стадии обгона</w:t>
      </w:r>
      <w:r w:rsidRPr="004F1ED2">
        <w:rPr>
          <w:rFonts w:eastAsia="MS Mincho"/>
          <w:sz w:val="28"/>
          <w:szCs w:val="28"/>
        </w:rPr>
        <w:t xml:space="preserve"> </w:t>
      </w:r>
      <w:r w:rsidRPr="007567E9">
        <w:rPr>
          <w:rFonts w:eastAsia="MS Mincho"/>
          <w:sz w:val="28"/>
          <w:szCs w:val="28"/>
        </w:rPr>
        <w:t xml:space="preserve">осуществлял </w:t>
      </w:r>
      <w:r>
        <w:rPr>
          <w:rFonts w:eastAsia="MS Mincho"/>
          <w:sz w:val="28"/>
          <w:szCs w:val="28"/>
        </w:rPr>
        <w:t xml:space="preserve">при этом </w:t>
      </w:r>
      <w:r w:rsidRPr="007567E9">
        <w:rPr>
          <w:rFonts w:eastAsia="MS Mincho"/>
          <w:sz w:val="28"/>
          <w:szCs w:val="28"/>
        </w:rPr>
        <w:t xml:space="preserve">движение по полосе дороги, предназначенной для </w:t>
      </w:r>
      <w:r w:rsidRPr="007567E9">
        <w:rPr>
          <w:rFonts w:eastAsia="MS Mincho"/>
          <w:sz w:val="28"/>
          <w:szCs w:val="28"/>
        </w:rPr>
        <w:t>встречного движения</w:t>
      </w:r>
      <w:r w:rsidRPr="004F1ED2">
        <w:rPr>
          <w:rFonts w:eastAsia="MS Mincho"/>
          <w:sz w:val="28"/>
          <w:szCs w:val="28"/>
        </w:rPr>
        <w:t>, в зоне действия дорожного знака 3.20 «Обгон запрещен»,</w:t>
      </w:r>
      <w:r>
        <w:rPr>
          <w:rFonts w:eastAsia="MS Mincho"/>
          <w:sz w:val="28"/>
          <w:szCs w:val="28"/>
        </w:rPr>
        <w:t xml:space="preserve"> </w:t>
      </w:r>
      <w:r w:rsidRPr="007567E9">
        <w:rPr>
          <w:rFonts w:eastAsia="MS Mincho"/>
          <w:sz w:val="28"/>
          <w:szCs w:val="28"/>
        </w:rPr>
        <w:t xml:space="preserve">нарушив </w:t>
      </w:r>
      <w:r>
        <w:rPr>
          <w:rFonts w:eastAsia="MS Mincho"/>
          <w:sz w:val="28"/>
          <w:szCs w:val="28"/>
        </w:rPr>
        <w:t>п. 1.3</w:t>
      </w:r>
      <w:r w:rsidRPr="007567E9">
        <w:rPr>
          <w:rFonts w:eastAsia="MS Mincho"/>
          <w:sz w:val="28"/>
          <w:szCs w:val="28"/>
        </w:rPr>
        <w:t xml:space="preserve"> Правил дорожного движения </w:t>
      </w:r>
      <w:r w:rsidRPr="004F1ED2">
        <w:rPr>
          <w:rFonts w:eastAsia="MS Mincho"/>
          <w:sz w:val="28"/>
          <w:szCs w:val="28"/>
        </w:rPr>
        <w:t xml:space="preserve">и требования пункта 3 приложения № 1 к Правилам дорожного движения. </w:t>
      </w:r>
    </w:p>
    <w:p w:rsidR="0098561D" w:rsidRPr="004F1ED2" w:rsidP="0098561D">
      <w:pPr>
        <w:ind w:firstLine="708"/>
        <w:jc w:val="both"/>
        <w:rPr>
          <w:rFonts w:eastAsia="MS Mincho"/>
          <w:sz w:val="28"/>
          <w:szCs w:val="28"/>
        </w:rPr>
      </w:pPr>
      <w:r w:rsidRPr="004F1ED2">
        <w:rPr>
          <w:rFonts w:eastAsia="MS Mincho"/>
          <w:sz w:val="28"/>
          <w:szCs w:val="28"/>
        </w:rPr>
        <w:t>Для рассмотрения составленного по ч. 4 ст. 12.15 КоАП РФ протокола наз</w:t>
      </w:r>
      <w:r w:rsidRPr="004F1ED2">
        <w:rPr>
          <w:rFonts w:eastAsia="MS Mincho"/>
          <w:sz w:val="28"/>
          <w:szCs w:val="28"/>
        </w:rPr>
        <w:t xml:space="preserve">начено судебное заседание. </w:t>
      </w:r>
    </w:p>
    <w:p w:rsidR="00447993" w:rsidP="0044799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Шахбазян С.С. извещен о времени и месте рассмотрения дела, на судебное заседание не явился, не просил отложить рассмотрение дела, об уважительности причин неявки не сообщил, принято решение о рассмотрении дела в его отсутствие, </w:t>
      </w:r>
      <w:r>
        <w:rPr>
          <w:rFonts w:eastAsia="MS Mincho"/>
          <w:sz w:val="28"/>
          <w:szCs w:val="28"/>
        </w:rPr>
        <w:t xml:space="preserve">причина неявки признана неуважительной. </w:t>
      </w:r>
    </w:p>
    <w:p w:rsidR="0098561D" w:rsidRPr="00784825" w:rsidP="0098561D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98561D" w:rsidRPr="00850919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-</w:t>
      </w:r>
      <w:r w:rsidRPr="00850919">
        <w:rPr>
          <w:rFonts w:ascii="Times New Roman" w:eastAsia="MS Mincho" w:hAnsi="Times New Roman"/>
          <w:sz w:val="28"/>
          <w:szCs w:val="28"/>
        </w:rPr>
        <w:t xml:space="preserve"> Протокол об административном правонарушении (описание события правонарушения аналогично изложенному выше, за исключением указания о движении по встр</w:t>
      </w:r>
      <w:r w:rsidRPr="00850919">
        <w:rPr>
          <w:rFonts w:ascii="Times New Roman" w:eastAsia="MS Mincho" w:hAnsi="Times New Roman"/>
          <w:sz w:val="28"/>
          <w:szCs w:val="28"/>
        </w:rPr>
        <w:t xml:space="preserve">ечной полосе дороги в зоне ограничения на заключительной стадии обгона), при составлении которого </w:t>
      </w:r>
      <w:r w:rsidR="00BB15E8">
        <w:rPr>
          <w:rFonts w:ascii="Times New Roman" w:eastAsia="MS Mincho" w:hAnsi="Times New Roman"/>
          <w:sz w:val="28"/>
          <w:szCs w:val="28"/>
        </w:rPr>
        <w:t>Шахбазян С.С.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850919">
        <w:rPr>
          <w:rFonts w:ascii="Times New Roman" w:eastAsia="MS Mincho" w:hAnsi="Times New Roman"/>
          <w:sz w:val="28"/>
          <w:szCs w:val="28"/>
        </w:rPr>
        <w:t>его не оспаривал</w:t>
      </w:r>
      <w:r w:rsidR="00BB15E8">
        <w:rPr>
          <w:rFonts w:ascii="Times New Roman" w:eastAsia="MS Mincho" w:hAnsi="Times New Roman"/>
          <w:sz w:val="28"/>
          <w:szCs w:val="28"/>
        </w:rPr>
        <w:t>, с ним согласился</w:t>
      </w:r>
      <w:r w:rsidRPr="00850919">
        <w:rPr>
          <w:rFonts w:ascii="Times New Roman" w:eastAsia="MS Mincho" w:hAnsi="Times New Roman"/>
          <w:sz w:val="28"/>
          <w:szCs w:val="28"/>
        </w:rPr>
        <w:t>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схему нарушения (сведения аналогичны указанным выше), которую </w:t>
      </w:r>
      <w:r w:rsidR="00BB15E8">
        <w:rPr>
          <w:rFonts w:ascii="Times New Roman" w:eastAsia="MS Mincho" w:hAnsi="Times New Roman"/>
          <w:sz w:val="28"/>
          <w:szCs w:val="28"/>
        </w:rPr>
        <w:t>Шахбазян</w:t>
      </w:r>
      <w:r>
        <w:rPr>
          <w:rFonts w:ascii="Times New Roman" w:eastAsia="MS Mincho" w:hAnsi="Times New Roman"/>
          <w:sz w:val="28"/>
          <w:szCs w:val="28"/>
        </w:rPr>
        <w:t xml:space="preserve"> подписал без возражений;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дислокац</w:t>
      </w:r>
      <w:r>
        <w:rPr>
          <w:rFonts w:ascii="Times New Roman" w:eastAsia="MS Mincho" w:hAnsi="Times New Roman"/>
          <w:sz w:val="28"/>
          <w:szCs w:val="28"/>
        </w:rPr>
        <w:t>ию дорожных знаков и разметки на указанном в протоколе участке автодороги (соответствует указанным в протоколе сведениям);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Рапорт ИДПС (сообщил сведения, аналогичные указанным в протоколе);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видеозапись момента нарушения (соответствует изложенным в протоколе обстоятельствам, обгоняемое транспортное средство идентифицировано как нетихоходное, обгон начат до начала его ограничения, закончен в зоне действия дорожного знака 3.20 в данной зоне ав</w:t>
      </w:r>
      <w:r>
        <w:rPr>
          <w:rFonts w:ascii="Times New Roman" w:eastAsia="MS Mincho" w:hAnsi="Times New Roman"/>
          <w:sz w:val="28"/>
          <w:szCs w:val="28"/>
        </w:rPr>
        <w:t>томобиль осуществлял движение по встречной полосе дороги).</w:t>
      </w:r>
    </w:p>
    <w:p w:rsidR="0098561D" w:rsidRPr="00784825" w:rsidP="0098561D">
      <w:pPr>
        <w:ind w:firstLine="708"/>
        <w:jc w:val="both"/>
        <w:rPr>
          <w:sz w:val="28"/>
          <w:szCs w:val="28"/>
        </w:rPr>
      </w:pPr>
      <w:r w:rsidRPr="00784825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784825">
        <w:rPr>
          <w:snapToGrid w:val="0"/>
          <w:sz w:val="28"/>
          <w:szCs w:val="28"/>
        </w:rPr>
        <w:t xml:space="preserve">   вина </w:t>
      </w:r>
      <w:r w:rsidR="00BB15E8">
        <w:rPr>
          <w:snapToGrid w:val="0"/>
          <w:sz w:val="28"/>
          <w:szCs w:val="28"/>
        </w:rPr>
        <w:t>Шахбазяна С.С.</w:t>
      </w:r>
      <w:r w:rsidR="00B655C4">
        <w:rPr>
          <w:snapToGrid w:val="0"/>
          <w:sz w:val="28"/>
          <w:szCs w:val="28"/>
        </w:rPr>
        <w:t xml:space="preserve"> </w:t>
      </w:r>
      <w:r w:rsidRPr="00784825">
        <w:rPr>
          <w:snapToGrid w:val="0"/>
          <w:sz w:val="28"/>
          <w:szCs w:val="28"/>
        </w:rPr>
        <w:t>доказана</w:t>
      </w:r>
      <w:r>
        <w:rPr>
          <w:snapToGrid w:val="0"/>
          <w:sz w:val="28"/>
          <w:szCs w:val="28"/>
        </w:rPr>
        <w:t>, и его</w:t>
      </w:r>
      <w:r w:rsidRPr="00784825">
        <w:rPr>
          <w:snapToGrid w:val="0"/>
          <w:sz w:val="28"/>
          <w:szCs w:val="28"/>
        </w:rPr>
        <w:t xml:space="preserve"> действия следует квалифицировать по ч.4 ст.12.15 КоАП РФ - </w:t>
      </w:r>
      <w:r w:rsidRPr="00784825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98561D" w:rsidRPr="00784825" w:rsidP="0098561D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4 ст. 22 Федерального закона РФ от 10 декабря 1995 г. N 196-ФЗ</w:t>
      </w:r>
      <w:r w:rsidRPr="00784825">
        <w:rPr>
          <w:sz w:val="28"/>
          <w:szCs w:val="28"/>
        </w:rPr>
        <w:t xml:space="preserve">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98561D" w:rsidRPr="00784825" w:rsidP="0098561D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1.3 Правил дорожного движе</w:t>
      </w:r>
      <w:r w:rsidRPr="00784825">
        <w:rPr>
          <w:sz w:val="28"/>
          <w:szCs w:val="28"/>
        </w:rPr>
        <w:t>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</w:t>
      </w:r>
      <w:r w:rsidRPr="00784825">
        <w:rPr>
          <w:sz w:val="28"/>
          <w:szCs w:val="28"/>
        </w:rPr>
        <w:t>вижение установленными сигналами.</w:t>
      </w:r>
    </w:p>
    <w:p w:rsidR="0098561D" w:rsidRPr="00271ADE" w:rsidP="0098561D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</w:r>
      <w:r w:rsidRPr="00271ADE">
        <w:rPr>
          <w:sz w:val="28"/>
          <w:szCs w:val="28"/>
        </w:rPr>
        <w:t xml:space="preserve"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встречного движения. </w:t>
      </w:r>
    </w:p>
    <w:p w:rsidR="0098561D" w:rsidP="0098561D">
      <w:pPr>
        <w:ind w:firstLine="540"/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>В соответствии с п. 3 приложения №</w:t>
      </w:r>
      <w:r w:rsidRPr="00271ADE">
        <w:rPr>
          <w:sz w:val="28"/>
          <w:szCs w:val="28"/>
        </w:rPr>
        <w:t xml:space="preserve">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98561D" w:rsidP="0098561D">
      <w:pPr>
        <w:ind w:firstLine="708"/>
        <w:jc w:val="both"/>
        <w:rPr>
          <w:sz w:val="28"/>
          <w:szCs w:val="28"/>
        </w:rPr>
      </w:pPr>
      <w:r w:rsidRPr="00271ADE">
        <w:rPr>
          <w:sz w:val="28"/>
          <w:szCs w:val="28"/>
        </w:rPr>
        <w:t>Вышеуказанные положения были нарушены</w:t>
      </w:r>
      <w:r>
        <w:rPr>
          <w:sz w:val="28"/>
          <w:szCs w:val="28"/>
        </w:rPr>
        <w:t>, что следуе</w:t>
      </w:r>
      <w:r>
        <w:rPr>
          <w:sz w:val="28"/>
          <w:szCs w:val="28"/>
        </w:rPr>
        <w:t>т из видеозаписи, рапорта ИДПС, протокола и схемы</w:t>
      </w:r>
      <w:r w:rsidR="0035333B">
        <w:rPr>
          <w:sz w:val="28"/>
          <w:szCs w:val="28"/>
        </w:rPr>
        <w:t>, не подтверждено правонарушителем</w:t>
      </w:r>
      <w:r w:rsidRPr="00271ADE">
        <w:rPr>
          <w:sz w:val="28"/>
          <w:szCs w:val="28"/>
        </w:rPr>
        <w:t xml:space="preserve">. </w:t>
      </w:r>
    </w:p>
    <w:p w:rsidR="0098561D" w:rsidRPr="00DA527C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>Согласно ПДД: "Обгон" - опережение одного или нескольких транспортных средств, связанное с выездом на полосу (сторону проезжей части), предназначенную для встречного движ</w:t>
      </w:r>
      <w:r w:rsidRPr="00DA527C">
        <w:rPr>
          <w:sz w:val="28"/>
          <w:szCs w:val="28"/>
        </w:rPr>
        <w:t>ения, и последующим возвращением на ранее занимаемую полосу (сторону проезжей части). Таким образом, маневр обгона считается законченным, только после возвращения на ранее занимаемую полосу.</w:t>
      </w:r>
    </w:p>
    <w:p w:rsidR="0098561D" w:rsidRPr="00DA527C" w:rsidP="0098561D">
      <w:pPr>
        <w:jc w:val="both"/>
        <w:rPr>
          <w:sz w:val="28"/>
          <w:szCs w:val="28"/>
        </w:rPr>
      </w:pPr>
      <w:r w:rsidRPr="00DA527C">
        <w:rPr>
          <w:sz w:val="28"/>
          <w:szCs w:val="28"/>
        </w:rPr>
        <w:tab/>
        <w:t>На протяжении всего обгона, водитель должен находится на стороне</w:t>
      </w:r>
      <w:r w:rsidRPr="00DA527C">
        <w:rPr>
          <w:sz w:val="28"/>
          <w:szCs w:val="28"/>
        </w:rPr>
        <w:t xml:space="preserve"> дороги предназначенной для встречного движения, только при условии, если на данном участке движение по встречной полосе не запрещено. </w:t>
      </w:r>
    </w:p>
    <w:p w:rsidR="0098561D" w:rsidRPr="00DA527C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 xml:space="preserve">В соответствии с п. </w:t>
      </w:r>
      <w:hyperlink r:id="rId5" w:history="1">
        <w:r w:rsidRPr="00DA527C">
          <w:rPr>
            <w:sz w:val="28"/>
            <w:szCs w:val="28"/>
          </w:rPr>
          <w:t>11.1</w:t>
        </w:r>
      </w:hyperlink>
      <w:r w:rsidRPr="00DA527C">
        <w:rPr>
          <w:sz w:val="28"/>
          <w:szCs w:val="28"/>
        </w:rPr>
        <w:t>. ПДД, прежде чем начать обгон, водитель обязан убедить</w:t>
      </w:r>
      <w:r w:rsidRPr="00DA527C">
        <w:rPr>
          <w:sz w:val="28"/>
          <w:szCs w:val="28"/>
        </w:rPr>
        <w:t>ся в том, числе в том, что в процессе обгона он не создаст опасности для движения и помех другим участникам дорожного движения.</w:t>
      </w:r>
    </w:p>
    <w:p w:rsidR="0098561D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>Совокупность указанных выше требований запрещают совершать обгон в случае, если обгон был начат на участке дороге, не имеющем ог</w:t>
      </w:r>
      <w:r w:rsidRPr="00DA527C">
        <w:rPr>
          <w:sz w:val="28"/>
          <w:szCs w:val="28"/>
        </w:rPr>
        <w:t>раничений, но завершен на участке, имеющем такое ограничение.</w:t>
      </w:r>
    </w:p>
    <w:p w:rsidR="0098561D" w:rsidRPr="00DA527C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 xml:space="preserve">Мировой судья считает, что такие маневры следует квалифицировать по ч. 4 ст. 12.15 КоАП РФ, поскольку они создают угрозу безопасности для участников дорожного движения. По изложенным основаниям </w:t>
      </w:r>
      <w:r w:rsidRPr="00DA527C">
        <w:rPr>
          <w:sz w:val="28"/>
          <w:szCs w:val="28"/>
        </w:rPr>
        <w:t xml:space="preserve">мировой судья не относит </w:t>
      </w:r>
      <w:r>
        <w:rPr>
          <w:sz w:val="28"/>
          <w:szCs w:val="28"/>
        </w:rPr>
        <w:t xml:space="preserve">рассматриваемые </w:t>
      </w:r>
      <w:r w:rsidRPr="00DA527C">
        <w:rPr>
          <w:sz w:val="28"/>
          <w:szCs w:val="28"/>
        </w:rPr>
        <w:t xml:space="preserve">действия к малозначительным. </w:t>
      </w:r>
      <w:r w:rsidRPr="0068486F">
        <w:rPr>
          <w:sz w:val="28"/>
          <w:szCs w:val="28"/>
        </w:rPr>
        <w:t xml:space="preserve">Согласно правовой позиции Конституционного Суда Российской Федерации, выраженной в </w:t>
      </w:r>
      <w:hyperlink r:id="rId6" w:history="1">
        <w:r w:rsidRPr="0068486F">
          <w:rPr>
            <w:sz w:val="28"/>
            <w:szCs w:val="28"/>
          </w:rPr>
          <w:t>постановлении</w:t>
        </w:r>
      </w:hyperlink>
      <w:r w:rsidRPr="0068486F">
        <w:rPr>
          <w:sz w:val="28"/>
          <w:szCs w:val="28"/>
        </w:rPr>
        <w:t xml:space="preserve"> от 14 февраля 2013 года N 4-П, освобождение от административной </w:t>
      </w:r>
      <w:r w:rsidRPr="0068486F">
        <w:rPr>
          <w:sz w:val="28"/>
          <w:szCs w:val="28"/>
        </w:rPr>
        <w:t>ответственности ввиду малозначительности совершенного административного правонарушения, допустимо лишь в исключительных случаях, поскольку иное способствовало бы формированию атмосферы безнак</w:t>
      </w:r>
      <w:r w:rsidRPr="0068486F">
        <w:rPr>
          <w:sz w:val="28"/>
          <w:szCs w:val="28"/>
        </w:rPr>
        <w:t xml:space="preserve">азанности, и было бы несовместимо с принципом неотвратимости ответственности правонарушителя. Таких исключительных обстоятельств не установлено. </w:t>
      </w:r>
    </w:p>
    <w:p w:rsidR="0098561D" w:rsidRPr="004F49A9" w:rsidP="0098561D">
      <w:pPr>
        <w:ind w:firstLine="708"/>
        <w:jc w:val="both"/>
        <w:rPr>
          <w:sz w:val="28"/>
          <w:szCs w:val="28"/>
        </w:rPr>
      </w:pPr>
      <w:r w:rsidRPr="004F49A9">
        <w:rPr>
          <w:sz w:val="28"/>
          <w:szCs w:val="28"/>
        </w:rPr>
        <w:t>В соответствии с п. 15 Постановления Пленума Верховного Суда РФ от 25 июня 2019 г. N 20 "О некоторых вопросах,</w:t>
      </w:r>
      <w:r w:rsidRPr="004F49A9">
        <w:rPr>
          <w:sz w:val="28"/>
          <w:szCs w:val="28"/>
        </w:rPr>
        <w:t xml:space="preserve">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действия водителя, связанные с нарушением требований ПДД РФ, а также дор</w:t>
      </w:r>
      <w:r w:rsidRPr="004F49A9">
        <w:rPr>
          <w:sz w:val="28"/>
          <w:szCs w:val="28"/>
        </w:rPr>
        <w:t>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7" w:history="1">
        <w:r w:rsidRPr="004F49A9">
          <w:rPr>
            <w:sz w:val="28"/>
            <w:szCs w:val="28"/>
          </w:rPr>
          <w:t>пункт 1.2</w:t>
        </w:r>
      </w:hyperlink>
      <w:r w:rsidRPr="004F49A9">
        <w:rPr>
          <w:sz w:val="28"/>
          <w:szCs w:val="28"/>
        </w:rPr>
        <w:t xml:space="preserve"> ПДД РФ), которые </w:t>
      </w:r>
      <w:r w:rsidRPr="004F49A9">
        <w:rPr>
          <w:sz w:val="28"/>
          <w:szCs w:val="28"/>
        </w:rPr>
        <w:t xml:space="preserve">квалифицируются по </w:t>
      </w:r>
      <w:hyperlink r:id="rId8" w:history="1">
        <w:r w:rsidRPr="004F49A9">
          <w:rPr>
            <w:sz w:val="28"/>
            <w:szCs w:val="28"/>
          </w:rPr>
          <w:t>части 3</w:t>
        </w:r>
      </w:hyperlink>
      <w:r w:rsidRPr="004F49A9">
        <w:rPr>
          <w:sz w:val="28"/>
          <w:szCs w:val="28"/>
        </w:rPr>
        <w:t xml:space="preserve"> данной статьи), подлежат квалификации по </w:t>
      </w:r>
      <w:hyperlink r:id="rId9" w:history="1">
        <w:r w:rsidRPr="004F49A9">
          <w:rPr>
            <w:sz w:val="28"/>
            <w:szCs w:val="28"/>
          </w:rPr>
          <w:t>части 4 статьи 12.15</w:t>
        </w:r>
      </w:hyperlink>
      <w:r w:rsidRPr="004F49A9">
        <w:rPr>
          <w:sz w:val="28"/>
          <w:szCs w:val="28"/>
        </w:rPr>
        <w:t xml:space="preserve"> КоАП РФ. При этом действия лица, выехавшего на полосу, предназначенную для встреч</w:t>
      </w:r>
      <w:r w:rsidRPr="004F49A9">
        <w:rPr>
          <w:sz w:val="28"/>
          <w:szCs w:val="28"/>
        </w:rPr>
        <w:t xml:space="preserve">ного движения, с соблюдением требований </w:t>
      </w:r>
      <w:hyperlink r:id="rId10" w:history="1">
        <w:r w:rsidRPr="004F49A9">
          <w:rPr>
            <w:sz w:val="28"/>
            <w:szCs w:val="28"/>
          </w:rPr>
          <w:t>ПДД</w:t>
        </w:r>
      </w:hyperlink>
      <w:r w:rsidRPr="004F49A9">
        <w:rPr>
          <w:sz w:val="28"/>
          <w:szCs w:val="28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9" w:history="1">
        <w:r w:rsidRPr="004F49A9">
          <w:rPr>
            <w:sz w:val="28"/>
            <w:szCs w:val="28"/>
          </w:rPr>
          <w:t>части 4 статьи 12.15</w:t>
        </w:r>
      </w:hyperlink>
      <w:r w:rsidRPr="004F49A9">
        <w:rPr>
          <w:sz w:val="28"/>
          <w:szCs w:val="28"/>
        </w:rPr>
        <w:t xml:space="preserve"> КоАП </w:t>
      </w:r>
      <w:r w:rsidRPr="004F49A9">
        <w:rPr>
          <w:sz w:val="28"/>
          <w:szCs w:val="28"/>
        </w:rPr>
        <w:t>РФ.</w:t>
      </w:r>
    </w:p>
    <w:p w:rsidR="0098561D" w:rsidP="0098561D">
      <w:pPr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</w:t>
      </w:r>
      <w:r>
        <w:rPr>
          <w:sz w:val="28"/>
          <w:szCs w:val="28"/>
        </w:rPr>
        <w:t xml:space="preserve">, не оспариваются </w:t>
      </w:r>
      <w:r w:rsidRPr="00271ADE">
        <w:rPr>
          <w:sz w:val="28"/>
          <w:szCs w:val="28"/>
        </w:rPr>
        <w:t>правонарушителем, законность установки зна</w:t>
      </w:r>
      <w:r w:rsidRPr="00271ADE">
        <w:rPr>
          <w:sz w:val="28"/>
          <w:szCs w:val="28"/>
        </w:rPr>
        <w:t>ка 3.20</w:t>
      </w:r>
      <w:r>
        <w:rPr>
          <w:sz w:val="28"/>
          <w:szCs w:val="28"/>
        </w:rPr>
        <w:t xml:space="preserve"> </w:t>
      </w:r>
      <w:r w:rsidRPr="00271ADE">
        <w:rPr>
          <w:sz w:val="28"/>
          <w:szCs w:val="28"/>
        </w:rPr>
        <w:t xml:space="preserve">не оспаривается. </w:t>
      </w:r>
    </w:p>
    <w:p w:rsidR="0098561D" w:rsidRPr="00784825" w:rsidP="0098561D">
      <w:pPr>
        <w:ind w:firstLine="708"/>
        <w:jc w:val="both"/>
        <w:rPr>
          <w:rFonts w:eastAsia="MS Mincho"/>
          <w:sz w:val="28"/>
          <w:szCs w:val="28"/>
        </w:rPr>
      </w:pPr>
      <w:r w:rsidRPr="00271ADE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</w:t>
      </w:r>
      <w:r w:rsidRPr="00784825">
        <w:rPr>
          <w:sz w:val="28"/>
          <w:szCs w:val="28"/>
        </w:rPr>
        <w:t xml:space="preserve"> правонарушения, личность виновного, его имущественное положение, обстоятельства, смягчающие административную ответственност</w:t>
      </w:r>
      <w:r w:rsidRPr="00784825">
        <w:rPr>
          <w:sz w:val="28"/>
          <w:szCs w:val="28"/>
        </w:rPr>
        <w:t>ь, и обстоятельства, отягчающие административную ответственность</w:t>
      </w:r>
    </w:p>
    <w:p w:rsidR="0098561D" w:rsidP="0098561D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Признание вины мировой судья относит к обстоятельствам, смягчающим административную ответственность. </w:t>
      </w:r>
    </w:p>
    <w:p w:rsidR="0098561D" w:rsidP="0098561D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>ответственность, мировой судья не усматривает.</w:t>
      </w:r>
      <w:r w:rsidRPr="003615C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</w:t>
      </w:r>
      <w:r>
        <w:rPr>
          <w:sz w:val="28"/>
          <w:szCs w:val="28"/>
        </w:rPr>
        <w:t>ате их вступления в законную силу</w:t>
      </w:r>
      <w:r w:rsidRPr="003615C5">
        <w:rPr>
          <w:sz w:val="28"/>
          <w:szCs w:val="28"/>
        </w:rPr>
        <w:t>.</w:t>
      </w:r>
    </w:p>
    <w:p w:rsidR="0098561D" w:rsidRPr="00784825" w:rsidP="0098561D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784825">
        <w:rPr>
          <w:snapToGrid w:val="0"/>
          <w:sz w:val="28"/>
          <w:szCs w:val="28"/>
        </w:rPr>
        <w:t>С учетом обстоятельств дела, данных о личности правонарушителя, мировой судья приходит к выводу о возможности  назначения минимального наказания в виде административного штрафа</w:t>
      </w:r>
      <w:r w:rsidRPr="00784825">
        <w:rPr>
          <w:rFonts w:eastAsia="MS Mincho"/>
          <w:sz w:val="28"/>
          <w:szCs w:val="28"/>
        </w:rPr>
        <w:t xml:space="preserve"> в сумме 5000 рублей.</w:t>
      </w:r>
    </w:p>
    <w:p w:rsidR="0098561D" w:rsidP="0098561D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</w:r>
      <w:r w:rsidRPr="00784825">
        <w:rPr>
          <w:rFonts w:eastAsia="MS Mincho"/>
          <w:sz w:val="28"/>
          <w:szCs w:val="28"/>
        </w:rPr>
        <w:t>На основании изложенного, руководствуясь ст. ст. 3.5., 12.15 ч. 4, 23.1., 29.9 – 29.11.  Кодекса РФ об административных правонарушениях, мировой судья</w:t>
      </w:r>
    </w:p>
    <w:p w:rsidR="0098561D" w:rsidRPr="00784825" w:rsidP="0098561D">
      <w:pPr>
        <w:jc w:val="both"/>
        <w:rPr>
          <w:rFonts w:eastAsia="MS Mincho"/>
          <w:sz w:val="28"/>
          <w:szCs w:val="28"/>
        </w:rPr>
      </w:pPr>
    </w:p>
    <w:p w:rsidR="0098561D" w:rsidRPr="00784825" w:rsidP="0098561D">
      <w:pPr>
        <w:rPr>
          <w:rFonts w:eastAsia="MS Mincho"/>
          <w:b/>
          <w:sz w:val="28"/>
          <w:szCs w:val="28"/>
        </w:rPr>
      </w:pP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98561D" w:rsidRPr="00FB2912" w:rsidP="0098561D">
      <w:pPr>
        <w:rPr>
          <w:rFonts w:eastAsia="MS Mincho"/>
          <w:b/>
          <w:sz w:val="16"/>
          <w:szCs w:val="16"/>
        </w:rPr>
      </w:pPr>
    </w:p>
    <w:p w:rsidR="0098561D" w:rsidP="0098561D">
      <w:pPr>
        <w:ind w:firstLine="708"/>
        <w:jc w:val="both"/>
        <w:rPr>
          <w:snapToGrid w:val="0"/>
          <w:sz w:val="28"/>
          <w:szCs w:val="28"/>
        </w:rPr>
      </w:pPr>
      <w:r w:rsidRPr="00784825">
        <w:rPr>
          <w:rFonts w:eastAsia="MS Mincho"/>
          <w:sz w:val="28"/>
          <w:szCs w:val="28"/>
        </w:rPr>
        <w:t>Гр-</w:t>
      </w:r>
      <w:r>
        <w:rPr>
          <w:rFonts w:eastAsia="MS Mincho"/>
          <w:sz w:val="28"/>
          <w:szCs w:val="28"/>
        </w:rPr>
        <w:t>на</w:t>
      </w:r>
      <w:r w:rsidRPr="00BB15E8" w:rsidR="00BB15E8">
        <w:rPr>
          <w:snapToGrid w:val="0"/>
          <w:sz w:val="28"/>
          <w:szCs w:val="28"/>
        </w:rPr>
        <w:t xml:space="preserve"> </w:t>
      </w:r>
      <w:r w:rsidR="00BB15E8">
        <w:rPr>
          <w:snapToGrid w:val="0"/>
          <w:sz w:val="28"/>
          <w:szCs w:val="28"/>
        </w:rPr>
        <w:t>Шахбазяна Себу Сергоевича</w:t>
      </w:r>
      <w:r w:rsidR="00B655C4">
        <w:rPr>
          <w:snapToGrid w:val="0"/>
          <w:sz w:val="28"/>
          <w:szCs w:val="28"/>
        </w:rPr>
        <w:t xml:space="preserve"> </w:t>
      </w:r>
      <w:r w:rsidRPr="00784825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784825">
        <w:rPr>
          <w:rFonts w:eastAsia="MS Mincho"/>
          <w:sz w:val="28"/>
          <w:szCs w:val="28"/>
        </w:rPr>
        <w:t xml:space="preserve"> в совершении административного</w:t>
      </w:r>
      <w:r w:rsidRPr="00784825">
        <w:rPr>
          <w:rFonts w:eastAsia="MS Mincho"/>
          <w:sz w:val="28"/>
          <w:szCs w:val="28"/>
        </w:rPr>
        <w:t xml:space="preserve"> правонарушения, предусмотренного ч. 4 ст. 12.15. КоАП РФ, и </w:t>
      </w:r>
      <w:r w:rsidRPr="007A55ED">
        <w:rPr>
          <w:rFonts w:eastAsia="MS Mincho"/>
          <w:sz w:val="28"/>
          <w:szCs w:val="28"/>
        </w:rPr>
        <w:t xml:space="preserve">назначить </w:t>
      </w:r>
      <w:r>
        <w:rPr>
          <w:rFonts w:eastAsia="MS Mincho"/>
          <w:sz w:val="28"/>
          <w:szCs w:val="28"/>
        </w:rPr>
        <w:t>ему</w:t>
      </w:r>
      <w:r w:rsidRPr="004A706A">
        <w:rPr>
          <w:rFonts w:eastAsia="MS Mincho"/>
          <w:sz w:val="28"/>
          <w:szCs w:val="28"/>
        </w:rPr>
        <w:t xml:space="preserve"> наказание в виде административного штрафа в сумме 5000 (пять тысяч) рублей, который необходимо перечислить на счет:</w:t>
      </w:r>
      <w:r w:rsidRPr="004A706A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 xml:space="preserve">УФК по Ханты-Мансийскому автономному округу </w:t>
            </w:r>
            <w:r w:rsidRPr="00945F5F">
              <w:rPr>
                <w:rStyle w:val="Strong"/>
                <w:b w:val="0"/>
                <w:sz w:val="28"/>
                <w:szCs w:val="28"/>
              </w:rPr>
              <w:t>- Югре (УМВД России по ХМАО-Югре)</w:t>
            </w:r>
            <w:r w:rsidRPr="00945F5F">
              <w:rPr>
                <w:sz w:val="28"/>
                <w:szCs w:val="28"/>
              </w:rPr>
              <w:t xml:space="preserve"> 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8601010390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860101001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03100643000000018700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40102810245370000007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007162163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71871000</w:t>
            </w:r>
          </w:p>
        </w:tc>
      </w:tr>
    </w:tbl>
    <w:p w:rsidR="0098561D" w:rsidRPr="00945F5F" w:rsidP="0098561D">
      <w:pPr>
        <w:ind w:firstLine="708"/>
        <w:jc w:val="both"/>
        <w:rPr>
          <w:snapToGrid w:val="0"/>
          <w:sz w:val="28"/>
          <w:szCs w:val="28"/>
        </w:rPr>
      </w:pPr>
      <w:r w:rsidRPr="00945F5F">
        <w:rPr>
          <w:sz w:val="28"/>
          <w:szCs w:val="28"/>
        </w:rPr>
        <w:t>КБК: 18811601123010001140, УИН 188104862</w:t>
      </w:r>
      <w:r>
        <w:rPr>
          <w:sz w:val="28"/>
          <w:szCs w:val="28"/>
        </w:rPr>
        <w:t>4091022</w:t>
      </w:r>
      <w:r w:rsidR="00B655C4">
        <w:rPr>
          <w:sz w:val="28"/>
          <w:szCs w:val="28"/>
        </w:rPr>
        <w:t>4</w:t>
      </w:r>
      <w:r w:rsidR="00BB15E8">
        <w:rPr>
          <w:sz w:val="28"/>
          <w:szCs w:val="28"/>
        </w:rPr>
        <w:t>633</w:t>
      </w:r>
    </w:p>
    <w:p w:rsidR="0098561D" w:rsidRPr="00945F5F" w:rsidP="0098561D">
      <w:pPr>
        <w:ind w:firstLine="708"/>
        <w:jc w:val="both"/>
        <w:rPr>
          <w:snapToGrid w:val="0"/>
          <w:sz w:val="28"/>
          <w:szCs w:val="28"/>
        </w:rPr>
      </w:pPr>
    </w:p>
    <w:p w:rsidR="0098561D" w:rsidRPr="00784825" w:rsidP="009856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706A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4A706A">
        <w:rPr>
          <w:sz w:val="28"/>
          <w:szCs w:val="28"/>
        </w:rPr>
        <w:t xml:space="preserve">Административный штраф должен быть уплачен лицом, </w:t>
      </w:r>
      <w:r w:rsidRPr="004A706A">
        <w:rPr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</w:t>
      </w:r>
      <w:r w:rsidRPr="004A706A">
        <w:rPr>
          <w:sz w:val="28"/>
          <w:szCs w:val="28"/>
        </w:rPr>
        <w:t>, 2 ст</w:t>
      </w:r>
      <w:r w:rsidRPr="00784825">
        <w:rPr>
          <w:sz w:val="28"/>
          <w:szCs w:val="28"/>
        </w:rPr>
        <w:t>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</w:t>
      </w:r>
      <w:r w:rsidRPr="00784825">
        <w:rPr>
          <w:sz w:val="28"/>
          <w:szCs w:val="28"/>
        </w:rPr>
        <w:t xml:space="preserve">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</w:t>
      </w:r>
      <w:r w:rsidR="0035333B">
        <w:rPr>
          <w:sz w:val="28"/>
          <w:szCs w:val="28"/>
        </w:rPr>
        <w:t>шести месяцев</w:t>
      </w:r>
      <w:r w:rsidRPr="00784825">
        <w:rPr>
          <w:sz w:val="28"/>
          <w:szCs w:val="28"/>
        </w:rPr>
        <w:t>. С учетом материа</w:t>
      </w:r>
      <w:r w:rsidRPr="00784825">
        <w:rPr>
          <w:sz w:val="28"/>
          <w:szCs w:val="28"/>
        </w:rPr>
        <w:t>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98561D" w:rsidRPr="00D83B8D" w:rsidP="0098561D">
      <w:pPr>
        <w:ind w:firstLine="708"/>
        <w:jc w:val="both"/>
        <w:rPr>
          <w:sz w:val="28"/>
          <w:szCs w:val="28"/>
        </w:rPr>
      </w:pPr>
      <w:r w:rsidRPr="00784825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</w:t>
      </w:r>
      <w:r w:rsidRPr="00D83B8D">
        <w:rPr>
          <w:sz w:val="28"/>
          <w:szCs w:val="28"/>
        </w:rPr>
        <w:t>постановлению не позднее двадцати дней со дня его вынесения, административный штраф может быть уплачен в размере половины суммы наложенного административного штрафа</w:t>
      </w:r>
      <w:r w:rsidRPr="00D83B8D">
        <w:rPr>
          <w:sz w:val="28"/>
          <w:szCs w:val="28"/>
        </w:rPr>
        <w:t xml:space="preserve">, что в рассматриваемом случае составляет </w:t>
      </w:r>
      <w:r w:rsidRPr="00D83B8D">
        <w:rPr>
          <w:b/>
          <w:sz w:val="28"/>
          <w:szCs w:val="28"/>
        </w:rPr>
        <w:t>2500</w:t>
      </w:r>
      <w:r w:rsidRPr="00D83B8D">
        <w:rPr>
          <w:sz w:val="28"/>
          <w:szCs w:val="28"/>
        </w:rPr>
        <w:t xml:space="preserve"> рублей.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</w:t>
      </w:r>
      <w:r w:rsidRPr="00D83B8D">
        <w:rPr>
          <w:sz w:val="28"/>
          <w:szCs w:val="28"/>
        </w:rPr>
        <w:t>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</w:t>
      </w:r>
      <w:r w:rsidRPr="00D83B8D">
        <w:rPr>
          <w:sz w:val="28"/>
          <w:szCs w:val="28"/>
        </w:rPr>
        <w:t xml:space="preserve">еление об </w:t>
      </w:r>
      <w:r w:rsidRPr="00D83B8D">
        <w:rPr>
          <w:sz w:val="28"/>
          <w:szCs w:val="28"/>
        </w:rPr>
        <w:t xml:space="preserve">отклонении указанного ходатайства может быть обжаловано в соответствии с правилами, установленными </w:t>
      </w:r>
      <w:hyperlink w:anchor="sub_300" w:history="1">
        <w:r w:rsidRPr="00D83B8D">
          <w:rPr>
            <w:sz w:val="28"/>
            <w:szCs w:val="28"/>
          </w:rPr>
          <w:t>главой 30</w:t>
        </w:r>
      </w:hyperlink>
      <w:r w:rsidRPr="00D83B8D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D83B8D">
        <w:rPr>
          <w:sz w:val="28"/>
          <w:szCs w:val="28"/>
        </w:rPr>
        <w:t>. В случае, если исполнение постановления о назначении административного штрафа было отсрочено либо рас</w:t>
      </w:r>
      <w:r w:rsidRPr="00D83B8D">
        <w:rPr>
          <w:sz w:val="28"/>
          <w:szCs w:val="28"/>
        </w:rPr>
        <w:t>срочено судьей, органом, должностным лицом, вынесшими постановление, административный штраф уплачивается в полном размере.</w:t>
      </w:r>
    </w:p>
    <w:p w:rsidR="0098561D" w:rsidRPr="00784825" w:rsidP="0098561D">
      <w:pPr>
        <w:ind w:firstLine="390"/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При отсутствии документа, свидетельствующего об уплате административного штрафа, и информации об уплате административного штрафа в Г</w:t>
      </w:r>
      <w:r w:rsidRPr="00784825">
        <w:rPr>
          <w:sz w:val="28"/>
          <w:szCs w:val="28"/>
        </w:rPr>
        <w:t xml:space="preserve">осударственной информационной системе о государственных и муниципальных платежах, по истечении срока, указанного в </w:t>
      </w:r>
      <w:hyperlink r:id="rId11" w:anchor="p11006" w:tooltip="Текущий документ" w:history="1">
        <w:r w:rsidRPr="00784825">
          <w:rPr>
            <w:sz w:val="28"/>
            <w:szCs w:val="28"/>
          </w:rPr>
          <w:t>части 1</w:t>
        </w:r>
      </w:hyperlink>
      <w:r w:rsidRPr="00784825">
        <w:rPr>
          <w:sz w:val="28"/>
          <w:szCs w:val="28"/>
        </w:rPr>
        <w:t xml:space="preserve"> ст. 32.2 КоАП РФ, судья вынесший п</w:t>
      </w:r>
      <w:r w:rsidRPr="00784825">
        <w:rPr>
          <w:sz w:val="28"/>
          <w:szCs w:val="28"/>
        </w:rPr>
        <w:t xml:space="preserve">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98561D" w:rsidP="0098561D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  <w:t xml:space="preserve">Постановление может быть </w:t>
      </w:r>
      <w:r w:rsidRPr="00784825">
        <w:rPr>
          <w:rFonts w:eastAsia="MS Mincho"/>
          <w:sz w:val="28"/>
          <w:szCs w:val="28"/>
        </w:rPr>
        <w:t xml:space="preserve">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784825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98561D" w:rsidP="0098561D">
      <w:pPr>
        <w:jc w:val="both"/>
        <w:rPr>
          <w:rFonts w:eastAsia="MS Mincho"/>
          <w:sz w:val="28"/>
          <w:szCs w:val="28"/>
        </w:rPr>
      </w:pPr>
    </w:p>
    <w:p w:rsidR="0098561D" w:rsidRPr="00784825" w:rsidP="0098561D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</w:r>
    </w:p>
    <w:p w:rsidR="0098561D" w:rsidRPr="00784825" w:rsidP="0098561D">
      <w:pPr>
        <w:ind w:firstLine="708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 w:rsidRPr="00784825">
        <w:rPr>
          <w:rFonts w:eastAsia="MS Mincho"/>
          <w:sz w:val="28"/>
          <w:szCs w:val="28"/>
        </w:rPr>
        <w:t>Клочков А.А.</w:t>
      </w: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165D6"/>
    <w:rsid w:val="00034230"/>
    <w:rsid w:val="00037429"/>
    <w:rsid w:val="00050E70"/>
    <w:rsid w:val="00051881"/>
    <w:rsid w:val="000A195A"/>
    <w:rsid w:val="000B4E98"/>
    <w:rsid w:val="000C7F38"/>
    <w:rsid w:val="000D46E9"/>
    <w:rsid w:val="000D508B"/>
    <w:rsid w:val="000D77E1"/>
    <w:rsid w:val="000E35D7"/>
    <w:rsid w:val="000E520B"/>
    <w:rsid w:val="001128C1"/>
    <w:rsid w:val="00112FB8"/>
    <w:rsid w:val="00122ACE"/>
    <w:rsid w:val="001238C8"/>
    <w:rsid w:val="00126717"/>
    <w:rsid w:val="00182768"/>
    <w:rsid w:val="001A6815"/>
    <w:rsid w:val="001C32A0"/>
    <w:rsid w:val="001C699E"/>
    <w:rsid w:val="001D77F9"/>
    <w:rsid w:val="001E7DBD"/>
    <w:rsid w:val="001F34E3"/>
    <w:rsid w:val="001F780B"/>
    <w:rsid w:val="0020135E"/>
    <w:rsid w:val="00210FC7"/>
    <w:rsid w:val="00213925"/>
    <w:rsid w:val="00226CF6"/>
    <w:rsid w:val="00244757"/>
    <w:rsid w:val="00245C27"/>
    <w:rsid w:val="0024605C"/>
    <w:rsid w:val="00253ABC"/>
    <w:rsid w:val="0026132F"/>
    <w:rsid w:val="00271ADE"/>
    <w:rsid w:val="00273B12"/>
    <w:rsid w:val="00277BCC"/>
    <w:rsid w:val="0028449F"/>
    <w:rsid w:val="00287042"/>
    <w:rsid w:val="00287E75"/>
    <w:rsid w:val="00291CA5"/>
    <w:rsid w:val="00295CF3"/>
    <w:rsid w:val="002B33B1"/>
    <w:rsid w:val="002B7CD4"/>
    <w:rsid w:val="002C5A3C"/>
    <w:rsid w:val="002E0EDA"/>
    <w:rsid w:val="002E10A3"/>
    <w:rsid w:val="002E4BD7"/>
    <w:rsid w:val="002F6C98"/>
    <w:rsid w:val="00301400"/>
    <w:rsid w:val="00302EF5"/>
    <w:rsid w:val="00316F07"/>
    <w:rsid w:val="00323FDD"/>
    <w:rsid w:val="003313A4"/>
    <w:rsid w:val="00343005"/>
    <w:rsid w:val="00343A40"/>
    <w:rsid w:val="003440CC"/>
    <w:rsid w:val="0035333B"/>
    <w:rsid w:val="00357770"/>
    <w:rsid w:val="003615C5"/>
    <w:rsid w:val="00362369"/>
    <w:rsid w:val="00386A92"/>
    <w:rsid w:val="003A568A"/>
    <w:rsid w:val="003C204F"/>
    <w:rsid w:val="003C2644"/>
    <w:rsid w:val="003D24AB"/>
    <w:rsid w:val="003D5EC9"/>
    <w:rsid w:val="003F1253"/>
    <w:rsid w:val="003F4615"/>
    <w:rsid w:val="00404EA5"/>
    <w:rsid w:val="00405C00"/>
    <w:rsid w:val="00406824"/>
    <w:rsid w:val="00421A26"/>
    <w:rsid w:val="00430031"/>
    <w:rsid w:val="004376E7"/>
    <w:rsid w:val="004476ED"/>
    <w:rsid w:val="00447993"/>
    <w:rsid w:val="0047113F"/>
    <w:rsid w:val="00474BCD"/>
    <w:rsid w:val="00475CA4"/>
    <w:rsid w:val="00475D12"/>
    <w:rsid w:val="00476775"/>
    <w:rsid w:val="004823C7"/>
    <w:rsid w:val="004A706A"/>
    <w:rsid w:val="004B43A9"/>
    <w:rsid w:val="004B59AA"/>
    <w:rsid w:val="004D5081"/>
    <w:rsid w:val="004D6958"/>
    <w:rsid w:val="004E1414"/>
    <w:rsid w:val="004E6428"/>
    <w:rsid w:val="004F1ED2"/>
    <w:rsid w:val="004F49A9"/>
    <w:rsid w:val="004F75D8"/>
    <w:rsid w:val="00514EB5"/>
    <w:rsid w:val="005213FA"/>
    <w:rsid w:val="0052601C"/>
    <w:rsid w:val="00544CC1"/>
    <w:rsid w:val="00547837"/>
    <w:rsid w:val="00560E3F"/>
    <w:rsid w:val="0056532F"/>
    <w:rsid w:val="00582450"/>
    <w:rsid w:val="00583935"/>
    <w:rsid w:val="00587D55"/>
    <w:rsid w:val="005921F3"/>
    <w:rsid w:val="005A10AB"/>
    <w:rsid w:val="005A449C"/>
    <w:rsid w:val="005C4D6F"/>
    <w:rsid w:val="005D668F"/>
    <w:rsid w:val="005E746E"/>
    <w:rsid w:val="005F480C"/>
    <w:rsid w:val="005F538D"/>
    <w:rsid w:val="00606CE5"/>
    <w:rsid w:val="006147F7"/>
    <w:rsid w:val="006227BE"/>
    <w:rsid w:val="0062644F"/>
    <w:rsid w:val="00626EC0"/>
    <w:rsid w:val="00634EDB"/>
    <w:rsid w:val="00637E70"/>
    <w:rsid w:val="00642A3A"/>
    <w:rsid w:val="00646719"/>
    <w:rsid w:val="00661AA0"/>
    <w:rsid w:val="00663FFC"/>
    <w:rsid w:val="006658A1"/>
    <w:rsid w:val="0068486F"/>
    <w:rsid w:val="00694F90"/>
    <w:rsid w:val="006A67A9"/>
    <w:rsid w:val="006C1452"/>
    <w:rsid w:val="006C6B4F"/>
    <w:rsid w:val="006C7760"/>
    <w:rsid w:val="006D15D3"/>
    <w:rsid w:val="006F0C6B"/>
    <w:rsid w:val="006F6CD4"/>
    <w:rsid w:val="0070666A"/>
    <w:rsid w:val="00706F5C"/>
    <w:rsid w:val="00716DA8"/>
    <w:rsid w:val="00723875"/>
    <w:rsid w:val="007326F6"/>
    <w:rsid w:val="007550F8"/>
    <w:rsid w:val="0075570E"/>
    <w:rsid w:val="007567E9"/>
    <w:rsid w:val="00757090"/>
    <w:rsid w:val="00780248"/>
    <w:rsid w:val="00784825"/>
    <w:rsid w:val="0079136E"/>
    <w:rsid w:val="00797C31"/>
    <w:rsid w:val="007A55ED"/>
    <w:rsid w:val="007B20FE"/>
    <w:rsid w:val="007D08BA"/>
    <w:rsid w:val="007D5678"/>
    <w:rsid w:val="007E4754"/>
    <w:rsid w:val="007E5E66"/>
    <w:rsid w:val="007F5FE3"/>
    <w:rsid w:val="007F70E8"/>
    <w:rsid w:val="00820B5D"/>
    <w:rsid w:val="00823D80"/>
    <w:rsid w:val="0082769A"/>
    <w:rsid w:val="008414DF"/>
    <w:rsid w:val="0084164B"/>
    <w:rsid w:val="008430BA"/>
    <w:rsid w:val="00850919"/>
    <w:rsid w:val="00853E99"/>
    <w:rsid w:val="00876ADF"/>
    <w:rsid w:val="00886BBC"/>
    <w:rsid w:val="00887E89"/>
    <w:rsid w:val="00896F8F"/>
    <w:rsid w:val="008B00BB"/>
    <w:rsid w:val="008B628B"/>
    <w:rsid w:val="008C3465"/>
    <w:rsid w:val="008E2EC4"/>
    <w:rsid w:val="008F06F9"/>
    <w:rsid w:val="008F0BCA"/>
    <w:rsid w:val="008F3750"/>
    <w:rsid w:val="00915311"/>
    <w:rsid w:val="009200C8"/>
    <w:rsid w:val="009268E8"/>
    <w:rsid w:val="00936826"/>
    <w:rsid w:val="00941A2C"/>
    <w:rsid w:val="00945F5F"/>
    <w:rsid w:val="00955440"/>
    <w:rsid w:val="00956827"/>
    <w:rsid w:val="0096445E"/>
    <w:rsid w:val="00965FBE"/>
    <w:rsid w:val="00983F2E"/>
    <w:rsid w:val="0098561D"/>
    <w:rsid w:val="009A4F8F"/>
    <w:rsid w:val="009B0604"/>
    <w:rsid w:val="009B3819"/>
    <w:rsid w:val="009D4B70"/>
    <w:rsid w:val="009D58A8"/>
    <w:rsid w:val="009D77DC"/>
    <w:rsid w:val="009D7EF4"/>
    <w:rsid w:val="009E2F0C"/>
    <w:rsid w:val="009E556E"/>
    <w:rsid w:val="009F0D79"/>
    <w:rsid w:val="009F0E7C"/>
    <w:rsid w:val="00A0110A"/>
    <w:rsid w:val="00A04445"/>
    <w:rsid w:val="00A1637C"/>
    <w:rsid w:val="00A17DC9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C6314"/>
    <w:rsid w:val="00AD0E17"/>
    <w:rsid w:val="00AD62C4"/>
    <w:rsid w:val="00AD691D"/>
    <w:rsid w:val="00AE26CA"/>
    <w:rsid w:val="00AE306B"/>
    <w:rsid w:val="00AE399B"/>
    <w:rsid w:val="00B00D5D"/>
    <w:rsid w:val="00B02779"/>
    <w:rsid w:val="00B07F27"/>
    <w:rsid w:val="00B106E9"/>
    <w:rsid w:val="00B1238C"/>
    <w:rsid w:val="00B129D2"/>
    <w:rsid w:val="00B12FE1"/>
    <w:rsid w:val="00B13896"/>
    <w:rsid w:val="00B24D7F"/>
    <w:rsid w:val="00B25429"/>
    <w:rsid w:val="00B255CA"/>
    <w:rsid w:val="00B300C7"/>
    <w:rsid w:val="00B3435F"/>
    <w:rsid w:val="00B349CE"/>
    <w:rsid w:val="00B41D09"/>
    <w:rsid w:val="00B41FD1"/>
    <w:rsid w:val="00B42CDD"/>
    <w:rsid w:val="00B432C6"/>
    <w:rsid w:val="00B44CE6"/>
    <w:rsid w:val="00B55BDB"/>
    <w:rsid w:val="00B64EF9"/>
    <w:rsid w:val="00B655C4"/>
    <w:rsid w:val="00B7326E"/>
    <w:rsid w:val="00B76F57"/>
    <w:rsid w:val="00B80517"/>
    <w:rsid w:val="00B81B85"/>
    <w:rsid w:val="00B8320A"/>
    <w:rsid w:val="00B86DC6"/>
    <w:rsid w:val="00B91744"/>
    <w:rsid w:val="00BA1229"/>
    <w:rsid w:val="00BB15E8"/>
    <w:rsid w:val="00BC7AE0"/>
    <w:rsid w:val="00BD29CD"/>
    <w:rsid w:val="00BD4685"/>
    <w:rsid w:val="00BE624C"/>
    <w:rsid w:val="00BF3704"/>
    <w:rsid w:val="00C01830"/>
    <w:rsid w:val="00C079EC"/>
    <w:rsid w:val="00C15EDA"/>
    <w:rsid w:val="00C178FB"/>
    <w:rsid w:val="00C27049"/>
    <w:rsid w:val="00C55EC5"/>
    <w:rsid w:val="00C74327"/>
    <w:rsid w:val="00C754CD"/>
    <w:rsid w:val="00C75EE7"/>
    <w:rsid w:val="00C76BFB"/>
    <w:rsid w:val="00C81C22"/>
    <w:rsid w:val="00C865D8"/>
    <w:rsid w:val="00C976EE"/>
    <w:rsid w:val="00CA4118"/>
    <w:rsid w:val="00CA7D17"/>
    <w:rsid w:val="00CB029C"/>
    <w:rsid w:val="00CB4636"/>
    <w:rsid w:val="00CC0884"/>
    <w:rsid w:val="00CD2185"/>
    <w:rsid w:val="00CD34D1"/>
    <w:rsid w:val="00CE0CE2"/>
    <w:rsid w:val="00CF056D"/>
    <w:rsid w:val="00D02F21"/>
    <w:rsid w:val="00D26382"/>
    <w:rsid w:val="00D32E6B"/>
    <w:rsid w:val="00D330A7"/>
    <w:rsid w:val="00D336EB"/>
    <w:rsid w:val="00D36181"/>
    <w:rsid w:val="00D40017"/>
    <w:rsid w:val="00D404BF"/>
    <w:rsid w:val="00D41579"/>
    <w:rsid w:val="00D55536"/>
    <w:rsid w:val="00D605B1"/>
    <w:rsid w:val="00D6490C"/>
    <w:rsid w:val="00D803BD"/>
    <w:rsid w:val="00D823DD"/>
    <w:rsid w:val="00D83B8D"/>
    <w:rsid w:val="00D84530"/>
    <w:rsid w:val="00D8646C"/>
    <w:rsid w:val="00DA527C"/>
    <w:rsid w:val="00DB2E4C"/>
    <w:rsid w:val="00DB45BE"/>
    <w:rsid w:val="00DC4478"/>
    <w:rsid w:val="00DE48B5"/>
    <w:rsid w:val="00DF3488"/>
    <w:rsid w:val="00DF5C0D"/>
    <w:rsid w:val="00E169AB"/>
    <w:rsid w:val="00E22E83"/>
    <w:rsid w:val="00E25448"/>
    <w:rsid w:val="00E25D7A"/>
    <w:rsid w:val="00E31448"/>
    <w:rsid w:val="00E34097"/>
    <w:rsid w:val="00E372C8"/>
    <w:rsid w:val="00E457BA"/>
    <w:rsid w:val="00E520FD"/>
    <w:rsid w:val="00E625E0"/>
    <w:rsid w:val="00E66126"/>
    <w:rsid w:val="00E8764F"/>
    <w:rsid w:val="00EA7942"/>
    <w:rsid w:val="00EB0A61"/>
    <w:rsid w:val="00EB44B3"/>
    <w:rsid w:val="00EC0737"/>
    <w:rsid w:val="00EC2504"/>
    <w:rsid w:val="00EC2933"/>
    <w:rsid w:val="00EC2C1B"/>
    <w:rsid w:val="00EC753E"/>
    <w:rsid w:val="00ED04C4"/>
    <w:rsid w:val="00ED5752"/>
    <w:rsid w:val="00F14AB7"/>
    <w:rsid w:val="00F20E5B"/>
    <w:rsid w:val="00F23E0B"/>
    <w:rsid w:val="00F27A43"/>
    <w:rsid w:val="00F27DB5"/>
    <w:rsid w:val="00F40388"/>
    <w:rsid w:val="00F46A59"/>
    <w:rsid w:val="00F47704"/>
    <w:rsid w:val="00F54D9C"/>
    <w:rsid w:val="00F65BE2"/>
    <w:rsid w:val="00F71567"/>
    <w:rsid w:val="00F861E2"/>
    <w:rsid w:val="00F86AC8"/>
    <w:rsid w:val="00F8740D"/>
    <w:rsid w:val="00F900A2"/>
    <w:rsid w:val="00FA541C"/>
    <w:rsid w:val="00FA640E"/>
    <w:rsid w:val="00FB262D"/>
    <w:rsid w:val="00FB2912"/>
    <w:rsid w:val="00FC1DB1"/>
    <w:rsid w:val="00FC2F4A"/>
    <w:rsid w:val="00FD0E9E"/>
    <w:rsid w:val="00FD5109"/>
    <w:rsid w:val="00FD558D"/>
    <w:rsid w:val="00FD582D"/>
    <w:rsid w:val="00FD669C"/>
    <w:rsid w:val="00FE2EB9"/>
    <w:rsid w:val="00FF097C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1000" TargetMode="External" /><Relationship Id="rId11" Type="http://schemas.openxmlformats.org/officeDocument/2006/relationships/hyperlink" Target="http://www.consultant.ru/popular/koap/13_37.html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57985707.1101" TargetMode="External" /><Relationship Id="rId6" Type="http://schemas.openxmlformats.org/officeDocument/2006/relationships/hyperlink" Target="garantF1://70217716.0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0C780-2217-44BE-ACA6-443CC37D0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